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3B" w:rsidRDefault="0000234D">
      <w:pPr>
        <w:widowControl/>
        <w:jc w:val="center"/>
        <w:rPr>
          <w:rFonts w:asciiTheme="minorEastAsia" w:hAnsiTheme="minorEastAsia" w:cstheme="minorEastAsia"/>
          <w:b/>
          <w:bCs/>
          <w:color w:val="000000"/>
          <w:kern w:val="0"/>
          <w:sz w:val="30"/>
          <w:szCs w:val="30"/>
          <w:lang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30"/>
          <w:szCs w:val="30"/>
          <w:lang/>
        </w:rPr>
        <w:t>2020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30"/>
          <w:szCs w:val="30"/>
          <w:lang/>
        </w:rPr>
        <w:t>年武汉交通职业学院教学能力比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30"/>
          <w:szCs w:val="30"/>
          <w:lang/>
        </w:rPr>
        <w:t>赛参赛作品有关要求</w:t>
      </w:r>
    </w:p>
    <w:p w:rsidR="001A7B3B" w:rsidRDefault="001A7B3B">
      <w:pPr>
        <w:widowControl/>
        <w:jc w:val="center"/>
        <w:rPr>
          <w:rFonts w:asciiTheme="minorEastAsia" w:hAnsiTheme="minorEastAsia" w:cstheme="minorEastAsia"/>
          <w:b/>
          <w:bCs/>
          <w:color w:val="000000"/>
          <w:kern w:val="0"/>
          <w:sz w:val="30"/>
          <w:szCs w:val="30"/>
          <w:lang/>
        </w:rPr>
      </w:pPr>
    </w:p>
    <w:p w:rsidR="001A7B3B" w:rsidRDefault="0000234D">
      <w:pPr>
        <w:widowControl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  <w:lang/>
        </w:rPr>
        <w:t>一、参赛作品文档材料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  <w:lang/>
        </w:rPr>
        <w:t xml:space="preserve"> </w:t>
      </w:r>
    </w:p>
    <w:p w:rsidR="001A7B3B" w:rsidRDefault="0000234D">
      <w:pPr>
        <w:widowControl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所有文档材料均要求规范、简明、完整、朴实，以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PDF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格式提交，每个文件大小不超过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100M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。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</w:t>
      </w:r>
    </w:p>
    <w:p w:rsidR="001A7B3B" w:rsidRDefault="0000234D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lang/>
        </w:rPr>
        <w:t>（一）参赛教案</w:t>
      </w: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lang/>
        </w:rPr>
        <w:t xml:space="preserve"> </w:t>
      </w:r>
    </w:p>
    <w:p w:rsidR="001A7B3B" w:rsidRDefault="0000234D">
      <w:pPr>
        <w:widowControl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教学团队根据提交的专业人才培养方案和课程标准，选取该课程在一个学期中符合规定的教学任务作为参赛作品，撰写实际使用的教案。教案应包括授课信息、任务目标、学情分析、活动安排、课后反思等教学基本要素，设计合理、重点突出、规范完整、详略得当，能够有效指导教学活动的实施，应当侧重体现具体的教学内容和过程安排。原则上每份教案的教学内容不超过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2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学时，实践性教学环节的教学内容可以不超过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4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学时。每件参赛作品的全部教案按序逐一标明序号，合并为一个文件提交。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</w:t>
      </w:r>
    </w:p>
    <w:p w:rsidR="001A7B3B" w:rsidRDefault="0000234D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lang/>
        </w:rPr>
        <w:t>（二）教学实施报告</w:t>
      </w: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lang/>
        </w:rPr>
        <w:t xml:space="preserve"> </w:t>
      </w:r>
    </w:p>
    <w:p w:rsidR="001A7B3B" w:rsidRDefault="0000234D">
      <w:pPr>
        <w:widowControl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教学团队在完成教学设计和实施之后，撰写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1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份教学实施报告。报告应梳理总结参赛作品的教学整体设计、教学实施过程、学习效果、反思改进等方面情况，突出重点和特色，突出疫情防控期间线上教学的创新举措和成效，可用图表加以佐证。中文字符在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5000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字以内，插入的图表应有针对性、有效性，一般不超过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12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张。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</w:t>
      </w:r>
    </w:p>
    <w:p w:rsidR="001A7B3B" w:rsidRDefault="0000234D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lang/>
        </w:rPr>
        <w:t>（三）专业人才培养方案</w:t>
      </w: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lang/>
        </w:rPr>
        <w:t xml:space="preserve"> </w:t>
      </w:r>
    </w:p>
    <w:p w:rsidR="001A7B3B" w:rsidRDefault="0000234D">
      <w:pPr>
        <w:widowControl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教学团队提交学校实际使用的专业人才培养方案。专业人才培养方案应按照《教育部关于职业院校专业人才培养方案制订与实施工作的指导意见》（教职成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lastRenderedPageBreak/>
        <w:t>2019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〕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13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号）和《关于组织做好职业院校专业人才培养方案制订与实施工作的通知》（教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职成司函〔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2019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〕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61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号）有关要求修订完善。参赛内容为公共基础课程的，只需提交实际开设该课程的其中一个专业的人才培养方案。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</w:t>
      </w:r>
    </w:p>
    <w:p w:rsidR="001A7B3B" w:rsidRDefault="0000234D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lang/>
        </w:rPr>
        <w:t>（四）课程标准</w:t>
      </w: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lang/>
        </w:rPr>
        <w:t xml:space="preserve"> </w:t>
      </w:r>
    </w:p>
    <w:p w:rsidR="001A7B3B" w:rsidRDefault="0000234D">
      <w:pPr>
        <w:widowControl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教学团队提交参赛作品实际使用的课程标准。课程标准应按照专业人才培养方案，依据职业教育国家教学标准体系中的相关标准要求，科学、规范制定，说明课程性质与任务、课程要求与目标、课程结构、课程内容、课程实施以及时间进度安排等。多个授课班级只需提交其中一份课程标准。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</w:t>
      </w:r>
    </w:p>
    <w:p w:rsidR="001A7B3B" w:rsidRDefault="0000234D">
      <w:pPr>
        <w:widowControl/>
        <w:tabs>
          <w:tab w:val="left" w:pos="4034"/>
        </w:tabs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  <w:lang/>
        </w:rPr>
        <w:t>二、参赛作品视频材料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  <w:lang/>
        </w:rPr>
        <w:t xml:space="preserve">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ab/>
      </w:r>
    </w:p>
    <w:p w:rsidR="001A7B3B" w:rsidRDefault="0000234D">
      <w:pPr>
        <w:widowControl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教学团队成员按照教学设计实施课堂教学（含实训、实习），录制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3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—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4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段课堂实录视频，原则上每位团队成员不少于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1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段，应在本校的实际教学（含顶岗实习）场所拍摄。课堂实录视频每段时长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8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—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15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分钟，总时长控制在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35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—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40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分钟；每段视频可自行选择教学场景，应分别完整、清晰地呈现参赛作品中内容相对独立完整、课程属性特质鲜明、反映团队成员教学风格的教学活动实况。</w:t>
      </w:r>
      <w:r>
        <w:rPr>
          <w:rFonts w:ascii="Calibri" w:eastAsia="宋体" w:hAnsi="Calibri" w:cs="Times New Roman" w:hint="eastAsia"/>
          <w:sz w:val="28"/>
          <w:szCs w:val="28"/>
        </w:rPr>
        <w:t>理实一体化</w:t>
      </w:r>
      <w:r>
        <w:rPr>
          <w:rFonts w:ascii="Calibri" w:eastAsia="宋体" w:hAnsi="Calibri" w:cs="Times New Roman" w:hint="eastAsia"/>
          <w:sz w:val="28"/>
          <w:szCs w:val="28"/>
        </w:rPr>
        <w:t>专业核心课程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参赛作品的视频中须包含不少于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2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段反映团队成员关键技术技能教学操作与示范的教学实况。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</w:t>
      </w:r>
    </w:p>
    <w:p w:rsidR="001A7B3B" w:rsidRDefault="0000234D">
      <w:pPr>
        <w:widowControl/>
        <w:ind w:firstLineChars="300" w:firstLine="84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  <w:lang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课堂实录视频的录制工作根据新冠肺炎疫情防控工作进展统筹推进，参赛材料提交截止时间前仍不具备现场授课条件的，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>可采用课堂无学生或者师生在线教学的方式录制。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</w:t>
      </w:r>
    </w:p>
    <w:p w:rsidR="001A7B3B" w:rsidRDefault="0000234D">
      <w:pPr>
        <w:pStyle w:val="a3"/>
        <w:spacing w:before="37" w:line="324" w:lineRule="auto"/>
        <w:ind w:left="109" w:right="108" w:firstLine="640"/>
        <w:jc w:val="left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  <w:lang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课堂实录视频须采用单机方式全程连续录制（不得使用摇臂、无人机、虚拟演播系统、临时拼接大型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LED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显示屏等脱离课堂教学实际、片面追求拍摄效果、费用昂贵的录制手段），不允许另行剪辑及配音，不加片头片尾、字幕注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lastRenderedPageBreak/>
        <w:t>解，不得泄露地区、学校名称。采用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MP4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格式封装，每个文件大小不超过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200M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。每段视频文件命名需有明显区分。</w:t>
      </w:r>
    </w:p>
    <w:p w:rsidR="001A7B3B" w:rsidRDefault="0000234D">
      <w:pPr>
        <w:pStyle w:val="a3"/>
        <w:spacing w:before="47" w:line="314" w:lineRule="auto"/>
        <w:ind w:left="109" w:right="194" w:firstLine="640"/>
        <w:jc w:val="left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  <w:lang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视频录制软件不限，采用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H.264/AVC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（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MPEG-4 Part10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）编码格式压缩；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动态码流的码率不低于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1024Kbps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，不超过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1280Kb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ps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；分辨率设定为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720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×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576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（标清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4:3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拍摄）或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1280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×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720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（高清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16:9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拍摄）；采用逐行扫描（帧率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25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帧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/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秒）。音频采用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AAC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（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MPEG4 Part3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）格式压缩；采样率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48KHz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；码流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 xml:space="preserve"> 128Kbps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/>
        </w:rPr>
        <w:t>（恒定）。</w:t>
      </w:r>
    </w:p>
    <w:p w:rsidR="001A7B3B" w:rsidRDefault="001A7B3B">
      <w:pPr>
        <w:widowControl/>
        <w:ind w:firstLineChars="300" w:firstLine="84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  <w:lang/>
        </w:rPr>
      </w:pPr>
    </w:p>
    <w:sectPr w:rsidR="001A7B3B" w:rsidSect="001A7B3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3E331FD"/>
    <w:rsid w:val="0000234D"/>
    <w:rsid w:val="001A7B3B"/>
    <w:rsid w:val="02C856A4"/>
    <w:rsid w:val="2C51448E"/>
    <w:rsid w:val="2CC4434E"/>
    <w:rsid w:val="33E331FD"/>
    <w:rsid w:val="43E10416"/>
    <w:rsid w:val="5BB77041"/>
    <w:rsid w:val="5EC15F13"/>
    <w:rsid w:val="60C447DB"/>
    <w:rsid w:val="64906757"/>
    <w:rsid w:val="7B6F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B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A7B3B"/>
    <w:rPr>
      <w:rFonts w:ascii="宋体" w:eastAsia="宋体" w:hAnsi="宋体" w:cs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落升</dc:creator>
  <cp:lastModifiedBy>Administrator</cp:lastModifiedBy>
  <cp:revision>2</cp:revision>
  <dcterms:created xsi:type="dcterms:W3CDTF">2020-06-04T13:19:00Z</dcterms:created>
  <dcterms:modified xsi:type="dcterms:W3CDTF">2020-06-07T08:38:00Z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